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4"/>
          <w:szCs w:val="24"/>
        </w:rPr>
      </w:pPr>
      <w:r>
        <w:rPr>
          <w:rFonts w:hint="eastAsia" w:ascii="宋体" w:hAnsi="宋体" w:eastAsia="宋体" w:cs="宋体"/>
          <w:sz w:val="24"/>
          <w:szCs w:val="24"/>
        </w:rPr>
        <w:t>一、完成人情况</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姓名：</w:t>
      </w:r>
      <w:r>
        <w:rPr>
          <w:rFonts w:hint="eastAsia" w:ascii="宋体" w:hAnsi="宋体" w:eastAsia="宋体" w:cs="宋体"/>
          <w:sz w:val="24"/>
          <w:szCs w:val="24"/>
          <w:lang w:val="en-US" w:eastAsia="zh-CN"/>
        </w:rPr>
        <w:t>曲哲</w:t>
      </w:r>
    </w:p>
    <w:p>
      <w:pPr>
        <w:spacing w:line="360" w:lineRule="auto"/>
        <w:rPr>
          <w:rFonts w:hint="eastAsia" w:ascii="宋体" w:hAnsi="宋体" w:eastAsia="宋体" w:cs="宋体"/>
          <w:sz w:val="24"/>
          <w:szCs w:val="24"/>
        </w:rPr>
      </w:pPr>
      <w:r>
        <w:rPr>
          <w:rFonts w:hint="eastAsia" w:ascii="宋体" w:hAnsi="宋体" w:eastAsia="宋体" w:cs="宋体"/>
          <w:sz w:val="24"/>
          <w:szCs w:val="24"/>
        </w:rPr>
        <w:t>职称：教授、主任医师</w:t>
      </w:r>
    </w:p>
    <w:p>
      <w:pPr>
        <w:spacing w:line="360" w:lineRule="auto"/>
        <w:rPr>
          <w:rFonts w:hint="eastAsia" w:ascii="宋体" w:hAnsi="宋体" w:eastAsia="宋体" w:cs="宋体"/>
          <w:sz w:val="24"/>
          <w:szCs w:val="24"/>
        </w:rPr>
      </w:pPr>
      <w:r>
        <w:rPr>
          <w:rFonts w:hint="eastAsia" w:ascii="宋体" w:hAnsi="宋体" w:eastAsia="宋体" w:cs="宋体"/>
          <w:sz w:val="24"/>
          <w:szCs w:val="24"/>
        </w:rPr>
        <w:t>工作单位：大连市口腔医院</w:t>
      </w:r>
    </w:p>
    <w:p>
      <w:pPr>
        <w:spacing w:line="360" w:lineRule="auto"/>
        <w:rPr>
          <w:rFonts w:hint="eastAsia" w:ascii="宋体" w:hAnsi="宋体" w:eastAsia="宋体" w:cs="宋体"/>
          <w:sz w:val="24"/>
          <w:szCs w:val="24"/>
        </w:rPr>
      </w:pPr>
      <w:r>
        <w:rPr>
          <w:rFonts w:hint="eastAsia" w:ascii="宋体" w:hAnsi="宋体" w:eastAsia="宋体" w:cs="宋体"/>
          <w:sz w:val="24"/>
          <w:szCs w:val="24"/>
        </w:rPr>
        <w:t>完成单位：大连市口腔医院</w:t>
      </w:r>
    </w:p>
    <w:p>
      <w:pPr>
        <w:spacing w:line="360" w:lineRule="auto"/>
        <w:rPr>
          <w:rFonts w:hint="eastAsia" w:ascii="宋体" w:hAnsi="宋体" w:eastAsia="宋体" w:cs="宋体"/>
          <w:sz w:val="24"/>
          <w:szCs w:val="24"/>
        </w:rPr>
      </w:pPr>
      <w:r>
        <w:rPr>
          <w:rFonts w:hint="eastAsia" w:ascii="宋体" w:hAnsi="宋体" w:eastAsia="宋体" w:cs="宋体"/>
          <w:sz w:val="24"/>
          <w:szCs w:val="24"/>
        </w:rPr>
        <w:t>二、项目简介</w:t>
      </w:r>
    </w:p>
    <w:p>
      <w:pPr>
        <w:spacing w:line="360" w:lineRule="auto"/>
        <w:rPr>
          <w:rFonts w:hint="eastAsia" w:ascii="宋体" w:hAnsi="宋体" w:eastAsia="宋体" w:cs="宋体"/>
          <w:sz w:val="24"/>
          <w:szCs w:val="24"/>
        </w:rPr>
      </w:pPr>
      <w:r>
        <w:rPr>
          <w:rFonts w:hint="eastAsia" w:ascii="宋体" w:hAnsi="宋体" w:eastAsia="宋体" w:cs="宋体"/>
          <w:sz w:val="24"/>
          <w:szCs w:val="24"/>
        </w:rPr>
        <w:t>1.项目名称：《改良骨增量方式在牙槽嵴骨严重骨缺损修复中的应用</w:t>
      </w:r>
      <w:r>
        <w:rPr>
          <w:rFonts w:hint="eastAsia" w:ascii="宋体" w:hAnsi="宋体" w:eastAsia="宋体" w:cs="宋体"/>
          <w:sz w:val="24"/>
          <w:szCs w:val="24"/>
        </w:rPr>
        <w:t>》</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2.项目摘要：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口腔种植临床工作中，经常遇到牙槽嵴严重骨量不足需要植骨的情况，如何获得一种快速有效的植骨方式是临床亟待解决的问题。 本课题组多年来尝试使用釉基质蛋白、多肽因子RGD和血液衍生物等生物基质，所使用生物基质缓释和促进骨再生过程血管化及新骨形成能力，并同期将其与骨替代材料和自体骨混合，使其易于使用，并避免了对材料复合体的进一步操作，从而优化植骨手术方案，提高骨形成效果，减少并发症，还可以减少生物膜的用、减少骨移植材料的消耗，提高经济效益。通过临床和影像评估下颌后牙区引导骨再生(GBR)方法的种植修复体在再生骨中存活率、边缘骨吸收量、牙周软组织健康状况以及免疫因子水平，并将其与非引导骨再生的种植修复体进行比较。通过引导骨再生与否的对比，从宏观软硬组织健康的临床检查指标和微观因子指数揭示GBR对种植体周围软硬组织的影响机制，为临床种植方案设计以及适当的修复后临床维护与干预方法的选择提供依据与指导，以期获得种植体周围组织的长期健康稳定。通过比较下颌后牙区不同种植体-基台连接方式及穿龈轮廓对种植体边缘骨吸收及牙周组织的影响，为临床工作中选择种植体及基台提供依据，最终构建一种适合临床使用的骨增量方式。</w:t>
      </w:r>
    </w:p>
    <w:p>
      <w:pPr>
        <w:numPr>
          <w:ilvl w:val="0"/>
          <w:numId w:val="1"/>
        </w:numPr>
        <w:spacing w:line="360" w:lineRule="auto"/>
        <w:rPr>
          <w:rFonts w:hint="eastAsia"/>
          <w:sz w:val="24"/>
          <w:szCs w:val="24"/>
          <w:lang w:val="en-US" w:eastAsia="zh-CN"/>
        </w:rPr>
      </w:pPr>
      <w:r>
        <w:rPr>
          <w:rFonts w:hint="eastAsia"/>
          <w:sz w:val="24"/>
          <w:szCs w:val="24"/>
          <w:lang w:val="en-US" w:eastAsia="zh-CN"/>
        </w:rPr>
        <w:t>知识产权及获奖情况</w:t>
      </w:r>
    </w:p>
    <w:p>
      <w:pPr>
        <w:pStyle w:val="13"/>
        <w:numPr>
          <w:ilvl w:val="0"/>
          <w:numId w:val="2"/>
        </w:numPr>
        <w:spacing w:line="440" w:lineRule="atLeast"/>
        <w:ind w:firstLineChars="0"/>
        <w:outlineLvl w:val="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Z. Qu, M. Laky, E. Ho, C. Ulm, M. Matejka1, X. Rausch-Fan and oleh.andrukhov. Effect of Emdogain® on proliferation and migration of different periodontal tissue-associated cells. Oral Surgery, Oral Medicine, Oral Pathology, Oral Radiology, and Endodontology. 2010,Jun;109(6):924-31</w:t>
      </w:r>
    </w:p>
    <w:p>
      <w:pPr>
        <w:pStyle w:val="13"/>
        <w:numPr>
          <w:ilvl w:val="0"/>
          <w:numId w:val="2"/>
        </w:numPr>
        <w:spacing w:line="440" w:lineRule="atLeast"/>
        <w:ind w:firstLineChars="0"/>
        <w:outlineLvl w:val="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Qu Z, Andrukhov O, Laky M, Ulm C, Matejka M, Dard M, Rausch-Fan X. </w:t>
      </w:r>
      <w:r>
        <w:rPr>
          <w:rFonts w:hint="eastAsia" w:ascii="宋体" w:hAnsi="宋体" w:eastAsia="宋体" w:cs="宋体"/>
          <w:color w:val="auto"/>
          <w:kern w:val="2"/>
          <w:sz w:val="24"/>
          <w:szCs w:val="24"/>
          <w:lang w:val="en-US" w:eastAsia="zh-CN" w:bidi="ar-SA"/>
        </w:rPr>
        <w:fldChar w:fldCharType="begin"/>
      </w:r>
      <w:r>
        <w:rPr>
          <w:rFonts w:hint="eastAsia" w:ascii="宋体" w:hAnsi="宋体" w:eastAsia="宋体" w:cs="宋体"/>
          <w:color w:val="auto"/>
          <w:kern w:val="2"/>
          <w:sz w:val="24"/>
          <w:szCs w:val="24"/>
          <w:lang w:val="en-US" w:eastAsia="zh-CN" w:bidi="ar-SA"/>
        </w:rPr>
        <w:instrText xml:space="preserve"> HYPERLINK "http://www.ncbi.nlm.nih.gov/pubmed/21232997" </w:instrText>
      </w:r>
      <w:r>
        <w:rPr>
          <w:rFonts w:hint="eastAsia" w:ascii="宋体" w:hAnsi="宋体" w:eastAsia="宋体" w:cs="宋体"/>
          <w:color w:val="auto"/>
          <w:kern w:val="2"/>
          <w:sz w:val="24"/>
          <w:szCs w:val="24"/>
          <w:lang w:val="en-US" w:eastAsia="zh-CN" w:bidi="ar-SA"/>
        </w:rPr>
        <w:fldChar w:fldCharType="separate"/>
      </w:r>
      <w:r>
        <w:rPr>
          <w:rFonts w:hint="eastAsia" w:ascii="宋体" w:hAnsi="宋体" w:eastAsia="宋体" w:cs="宋体"/>
          <w:color w:val="auto"/>
          <w:kern w:val="2"/>
          <w:sz w:val="24"/>
          <w:szCs w:val="24"/>
          <w:lang w:val="en-US" w:eastAsia="zh-CN" w:bidi="ar-SA"/>
        </w:rPr>
        <w:t>Effect of enamel matrix derivative on proliferation and differentiation of osteoblast cells grown on the titanium implant surface.</w:t>
      </w:r>
      <w:r>
        <w:rPr>
          <w:rFonts w:hint="eastAsia" w:ascii="宋体" w:hAnsi="宋体" w:eastAsia="宋体" w:cs="宋体"/>
          <w:color w:val="auto"/>
          <w:kern w:val="2"/>
          <w:sz w:val="24"/>
          <w:szCs w:val="24"/>
          <w:lang w:val="en-US" w:eastAsia="zh-CN" w:bidi="ar-SA"/>
        </w:rPr>
        <w:fldChar w:fldCharType="end"/>
      </w:r>
      <w:r>
        <w:rPr>
          <w:rFonts w:hint="eastAsia" w:ascii="宋体" w:hAnsi="宋体" w:eastAsia="宋体" w:cs="宋体"/>
          <w:color w:val="auto"/>
          <w:kern w:val="2"/>
          <w:sz w:val="24"/>
          <w:szCs w:val="24"/>
          <w:lang w:val="en-US" w:eastAsia="zh-CN" w:bidi="ar-SA"/>
        </w:rPr>
        <w:t xml:space="preserve"> Oral Surg Oral Med Oral Pathol Oral Radiol Endod. 2011 Apr;111(4):517-22.</w:t>
      </w:r>
    </w:p>
    <w:p>
      <w:pPr>
        <w:pStyle w:val="13"/>
        <w:numPr>
          <w:ilvl w:val="0"/>
          <w:numId w:val="2"/>
        </w:numPr>
        <w:spacing w:line="440" w:lineRule="atLeast"/>
        <w:ind w:firstLineChars="0"/>
        <w:outlineLvl w:val="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孙亮，曲哲。即刻种植翻瓣与不翻瓣术临床疗效分析。</w:t>
      </w:r>
      <w:r>
        <w:rPr>
          <w:rFonts w:hint="eastAsia" w:ascii="宋体" w:hAnsi="宋体" w:eastAsia="宋体" w:cs="宋体"/>
          <w:color w:val="auto"/>
          <w:kern w:val="2"/>
          <w:sz w:val="24"/>
          <w:szCs w:val="24"/>
          <w:lang w:val="en-US" w:eastAsia="zh-CN" w:bidi="ar-SA"/>
        </w:rPr>
        <w:fldChar w:fldCharType="begin"/>
      </w:r>
      <w:r>
        <w:rPr>
          <w:rFonts w:hint="eastAsia" w:ascii="宋体" w:hAnsi="宋体" w:eastAsia="宋体" w:cs="宋体"/>
          <w:color w:val="auto"/>
          <w:kern w:val="2"/>
          <w:sz w:val="24"/>
          <w:szCs w:val="24"/>
          <w:lang w:val="en-US" w:eastAsia="zh-CN" w:bidi="ar-SA"/>
        </w:rPr>
        <w:instrText xml:space="preserve"> HYPERLINK "http://www.cqvip.com/qikan/Detail.aspx?gch=86865X&amp;years=2020&amp;num=02" </w:instrText>
      </w:r>
      <w:r>
        <w:rPr>
          <w:rFonts w:hint="eastAsia" w:ascii="宋体" w:hAnsi="宋体" w:eastAsia="宋体" w:cs="宋体"/>
          <w:color w:val="auto"/>
          <w:kern w:val="2"/>
          <w:sz w:val="24"/>
          <w:szCs w:val="24"/>
          <w:lang w:val="en-US" w:eastAsia="zh-CN" w:bidi="ar-SA"/>
        </w:rPr>
        <w:fldChar w:fldCharType="separate"/>
      </w:r>
      <w:r>
        <w:rPr>
          <w:rFonts w:hint="eastAsia" w:ascii="宋体" w:hAnsi="宋体" w:eastAsia="宋体" w:cs="宋体"/>
          <w:color w:val="auto"/>
          <w:kern w:val="2"/>
          <w:sz w:val="24"/>
          <w:szCs w:val="24"/>
          <w:lang w:val="en-US" w:eastAsia="zh-CN" w:bidi="ar-SA"/>
        </w:rPr>
        <w:t>《中国口腔颌面外科杂志》2020，2：</w:t>
      </w:r>
      <w:r>
        <w:rPr>
          <w:rFonts w:hint="eastAsia" w:ascii="宋体" w:hAnsi="宋体" w:eastAsia="宋体" w:cs="宋体"/>
          <w:color w:val="auto"/>
          <w:kern w:val="2"/>
          <w:sz w:val="24"/>
          <w:szCs w:val="24"/>
          <w:lang w:val="en-US" w:eastAsia="zh-CN" w:bidi="ar-SA"/>
        </w:rPr>
        <w:fldChar w:fldCharType="end"/>
      </w:r>
      <w:r>
        <w:rPr>
          <w:rFonts w:hint="eastAsia" w:ascii="宋体" w:hAnsi="宋体" w:eastAsia="宋体" w:cs="宋体"/>
          <w:color w:val="auto"/>
          <w:kern w:val="2"/>
          <w:sz w:val="24"/>
          <w:szCs w:val="24"/>
          <w:lang w:val="en-US" w:eastAsia="zh-CN" w:bidi="ar-SA"/>
        </w:rPr>
        <w:t> 144-147。</w:t>
      </w:r>
    </w:p>
    <w:p>
      <w:pPr>
        <w:pStyle w:val="13"/>
        <w:numPr>
          <w:ilvl w:val="0"/>
          <w:numId w:val="2"/>
        </w:numPr>
        <w:spacing w:line="440" w:lineRule="atLeast"/>
        <w:ind w:firstLineChars="0"/>
        <w:outlineLvl w:val="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孙亮，杨苗苗, 赵佳明, 张翔，曲哲 . 上前牙区即刻种植与早期种植术后软硬组织变化的短期临床观察 [J]. 中华口腔医学杂志, 2020, 55(11): 857-863.  </w:t>
      </w:r>
    </w:p>
    <w:p>
      <w:pPr>
        <w:pStyle w:val="13"/>
        <w:numPr>
          <w:ilvl w:val="0"/>
          <w:numId w:val="2"/>
        </w:numPr>
        <w:spacing w:line="440" w:lineRule="atLeast"/>
        <w:ind w:firstLineChars="0"/>
        <w:outlineLvl w:val="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郭倩文，刘明丽，韩文利，曲哲。“香肠技术”在下颌后牙区水平向骨增量中的临床疗效分析 。《口腔医学研究》2021,12:1130-1134</w:t>
      </w:r>
    </w:p>
    <w:p>
      <w:pPr>
        <w:rPr>
          <w:rFonts w:hint="eastAsia" w:ascii="宋体" w:hAnsi="宋体" w:eastAsia="宋体" w:cs="宋体"/>
          <w:color w:val="auto"/>
          <w:kern w:val="2"/>
          <w:sz w:val="24"/>
          <w:szCs w:val="24"/>
          <w:lang w:val="en-US" w:eastAsia="zh-CN" w:bidi="ar-SA"/>
        </w:rPr>
      </w:pPr>
    </w:p>
    <w:p>
      <w:pPr>
        <w:ind w:firstLine="240" w:firstLineChars="100"/>
        <w:rPr>
          <w:rFonts w:hint="eastAsia" w:ascii="宋体" w:hAnsi="宋体" w:eastAsia="宋体" w:cs="宋体"/>
          <w:color w:val="auto"/>
          <w:kern w:val="2"/>
          <w:sz w:val="24"/>
          <w:szCs w:val="24"/>
          <w:lang w:val="en-US" w:eastAsia="zh-CN" w:bidi="ar-SA"/>
        </w:rPr>
      </w:pPr>
      <w:bookmarkStart w:id="0" w:name="_GoBack"/>
      <w:bookmarkEnd w:id="0"/>
      <w:r>
        <w:rPr>
          <w:rFonts w:hint="eastAsia" w:ascii="宋体" w:hAnsi="宋体" w:eastAsia="宋体" w:cs="宋体"/>
          <w:color w:val="auto"/>
          <w:kern w:val="2"/>
          <w:sz w:val="24"/>
          <w:szCs w:val="24"/>
          <w:lang w:val="en-US" w:eastAsia="zh-CN" w:bidi="ar-SA"/>
        </w:rPr>
        <w:t>主要完成人：曲哲、孙亮、杨苗苗、刘明丽、韩文利</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5A0BDA"/>
    <w:multiLevelType w:val="singleLevel"/>
    <w:tmpl w:val="EE5A0BDA"/>
    <w:lvl w:ilvl="0" w:tentative="0">
      <w:start w:val="3"/>
      <w:numFmt w:val="decimal"/>
      <w:suff w:val="space"/>
      <w:lvlText w:val="%1."/>
      <w:lvlJc w:val="left"/>
    </w:lvl>
  </w:abstractNum>
  <w:abstractNum w:abstractNumId="1">
    <w:nsid w:val="7B01292A"/>
    <w:multiLevelType w:val="multilevel"/>
    <w:tmpl w:val="7B01292A"/>
    <w:lvl w:ilvl="0" w:tentative="0">
      <w:start w:val="1"/>
      <w:numFmt w:val="decimal"/>
      <w:lvlText w:val="%1."/>
      <w:lvlJc w:val="left"/>
      <w:pPr>
        <w:ind w:left="360" w:hanging="3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JmYzQyODM2YjdmZTk1MGFkOGIwODFjOWM2YzI0MmQifQ=="/>
  </w:docVars>
  <w:rsids>
    <w:rsidRoot w:val="005B2749"/>
    <w:rsid w:val="003B2F08"/>
    <w:rsid w:val="003F47AD"/>
    <w:rsid w:val="005B2749"/>
    <w:rsid w:val="008F554D"/>
    <w:rsid w:val="00990821"/>
    <w:rsid w:val="00AF273D"/>
    <w:rsid w:val="603E46DE"/>
    <w:rsid w:val="71ED6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link w:val="9"/>
    <w:autoRedefine/>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14"/>
    <w:autoRedefine/>
    <w:unhideWhenUsed/>
    <w:qFormat/>
    <w:uiPriority w:val="9"/>
    <w:pPr>
      <w:keepNext/>
      <w:keepLines/>
      <w:spacing w:before="260" w:after="260" w:line="416" w:lineRule="auto"/>
      <w:outlineLvl w:val="2"/>
    </w:pPr>
    <w:rPr>
      <w:b/>
      <w:bCs/>
      <w:sz w:val="32"/>
      <w:szCs w:val="32"/>
    </w:rPr>
  </w:style>
  <w:style w:type="character" w:default="1" w:styleId="6">
    <w:name w:val="Default Paragraph Font"/>
    <w:autoRedefine/>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4">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7">
    <w:name w:val="Strong"/>
    <w:basedOn w:val="6"/>
    <w:autoRedefine/>
    <w:qFormat/>
    <w:uiPriority w:val="22"/>
    <w:rPr>
      <w:b/>
      <w:bCs/>
    </w:rPr>
  </w:style>
  <w:style w:type="character" w:styleId="8">
    <w:name w:val="Hyperlink"/>
    <w:basedOn w:val="6"/>
    <w:autoRedefine/>
    <w:unhideWhenUsed/>
    <w:qFormat/>
    <w:uiPriority w:val="99"/>
    <w:rPr>
      <w:color w:val="0000FF"/>
      <w:u w:val="single"/>
    </w:rPr>
  </w:style>
  <w:style w:type="character" w:customStyle="1" w:styleId="9">
    <w:name w:val="标题 1 字符"/>
    <w:basedOn w:val="6"/>
    <w:link w:val="2"/>
    <w:autoRedefine/>
    <w:qFormat/>
    <w:uiPriority w:val="9"/>
    <w:rPr>
      <w:rFonts w:ascii="宋体" w:hAnsi="宋体" w:eastAsia="宋体" w:cs="宋体"/>
      <w:b/>
      <w:bCs/>
      <w:kern w:val="36"/>
      <w:sz w:val="48"/>
      <w:szCs w:val="48"/>
    </w:rPr>
  </w:style>
  <w:style w:type="character" w:customStyle="1" w:styleId="10">
    <w:name w:val="apple-converted-space"/>
    <w:basedOn w:val="6"/>
    <w:uiPriority w:val="0"/>
  </w:style>
  <w:style w:type="character" w:customStyle="1" w:styleId="11">
    <w:name w:val="Unresolved Mention"/>
    <w:basedOn w:val="6"/>
    <w:autoRedefine/>
    <w:semiHidden/>
    <w:unhideWhenUsed/>
    <w:qFormat/>
    <w:uiPriority w:val="99"/>
    <w:rPr>
      <w:color w:val="605E5C"/>
      <w:shd w:val="clear" w:color="auto" w:fill="E1DFDD"/>
    </w:rPr>
  </w:style>
  <w:style w:type="paragraph" w:styleId="12">
    <w:name w:val="List Paragraph"/>
    <w:basedOn w:val="1"/>
    <w:autoRedefine/>
    <w:qFormat/>
    <w:uiPriority w:val="34"/>
    <w:pPr>
      <w:ind w:firstLine="420" w:firstLineChars="200"/>
    </w:pPr>
  </w:style>
  <w:style w:type="paragraph" w:customStyle="1" w:styleId="13">
    <w:name w:val="列表段落1"/>
    <w:basedOn w:val="1"/>
    <w:autoRedefine/>
    <w:qFormat/>
    <w:uiPriority w:val="34"/>
    <w:pPr>
      <w:autoSpaceDE w:val="0"/>
      <w:autoSpaceDN w:val="0"/>
      <w:adjustRightInd w:val="0"/>
      <w:ind w:firstLine="420" w:firstLineChars="200"/>
      <w:jc w:val="left"/>
    </w:pPr>
    <w:rPr>
      <w:rFonts w:ascii="Arial" w:hAnsi="Arial" w:eastAsia="宋体" w:cs="Arial"/>
      <w:color w:val="000000"/>
      <w:kern w:val="0"/>
      <w:sz w:val="24"/>
    </w:rPr>
  </w:style>
  <w:style w:type="character" w:customStyle="1" w:styleId="14">
    <w:name w:val="标题 3 字符"/>
    <w:basedOn w:val="6"/>
    <w:link w:val="3"/>
    <w:autoRedefine/>
    <w:qFormat/>
    <w:uiPriority w:val="9"/>
    <w:rPr>
      <w:b/>
      <w:bCs/>
      <w:sz w:val="32"/>
      <w:szCs w:val="32"/>
    </w:rPr>
  </w:style>
  <w:style w:type="character" w:customStyle="1" w:styleId="15">
    <w:name w:val="doi-doi"/>
    <w:basedOn w:val="6"/>
    <w:autoRedefine/>
    <w:qFormat/>
    <w:uiPriority w:val="0"/>
  </w:style>
  <w:style w:type="paragraph" w:customStyle="1" w:styleId="16">
    <w:name w:val="clearfix"/>
    <w:basedOn w:val="1"/>
    <w:autoRedefine/>
    <w:qFormat/>
    <w:uiPriority w:val="0"/>
    <w:pPr>
      <w:widowControl/>
      <w:spacing w:before="100" w:beforeAutospacing="1" w:after="100" w:afterAutospacing="1"/>
      <w:jc w:val="left"/>
    </w:pPr>
    <w:rPr>
      <w:rFonts w:ascii="宋体" w:hAnsi="宋体" w:eastAsia="宋体" w:cs="宋体"/>
      <w:kern w:val="0"/>
      <w:sz w:val="24"/>
    </w:rPr>
  </w:style>
  <w:style w:type="character" w:customStyle="1" w:styleId="17">
    <w:name w:val="pull-left"/>
    <w:basedOn w:val="6"/>
    <w:autoRedefine/>
    <w:qFormat/>
    <w:uiPriority w:val="0"/>
  </w:style>
  <w:style w:type="character" w:customStyle="1" w:styleId="18">
    <w:name w:val="pull-right"/>
    <w:basedOn w:val="6"/>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147</Words>
  <Characters>843</Characters>
  <Lines>7</Lines>
  <Paragraphs>1</Paragraphs>
  <TotalTime>0</TotalTime>
  <ScaleCrop>false</ScaleCrop>
  <LinksUpToDate>false</LinksUpToDate>
  <CharactersWithSpaces>989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2024-01-14T01:30:00Z</dcterms:created>
  <dc:creator>Microsoft Office User</dc:creator>
  <cp:lastModifiedBy>杜启涛</cp:lastModifiedBy>
  <dcterms:modified xsi:type="dcterms:W3CDTF">2024-01-15T07:48:24Z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CDDCC3E8EF3446B5938720D2F318DD61_13</vt:lpwstr>
  </property>
</Properties>
</file>